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3znysh7" w:id="3"/>
      <w:bookmarkEnd w:id="3"/>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sectPr>
          <w:headerReference r:id="rId7" w:type="default"/>
          <w:footerReference r:id="rId8" w:type="default"/>
          <w:footerReference r:id="rId9"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sectPr>
      <w:type w:val="nextPage"/>
      <w:pgSz w:h="16838" w:w="11906"/>
      <w:pgMar w:bottom="1440" w:top="1440" w:left="1440" w:right="1440" w:header="709" w:footer="709"/>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B">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1ygR3mkpMmihbUk+YwRaVzyDNg==">AMUW2mW/3fxE6ghbc5AhWa0SPaNtCt4tVVkfc21ACYBFOVeTdOv/nDzdRG5mXyeDI2a3O94CswWI09B6QdbohuJGdHRDdj+WCag9+cTmpMZz6K+uLeBiawf5Rl12XYb2M6/xg7XVIedEVj442wtYXPh5NdSMNXcIKGFsHGx90nfLpB3+99VOTou4ym6mztG4tKnTTFNWkY1o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